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F278" w14:textId="7ECCA1F2" w:rsidR="007A3D6D" w:rsidRDefault="007A3D6D" w:rsidP="007A3D6D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4B458C">
        <w:rPr>
          <w:rFonts w:ascii="Arial" w:hAnsi="Arial" w:cs="Arial"/>
          <w:bCs/>
          <w:sz w:val="18"/>
          <w:szCs w:val="18"/>
        </w:rPr>
        <w:t>6</w:t>
      </w:r>
      <w:r w:rsidRPr="00C44BB1">
        <w:rPr>
          <w:rFonts w:ascii="Arial" w:hAnsi="Arial" w:cs="Arial"/>
          <w:bCs/>
          <w:sz w:val="18"/>
          <w:szCs w:val="18"/>
        </w:rPr>
        <w:t xml:space="preserve"> </w:t>
      </w:r>
      <w:r w:rsidR="004B458C">
        <w:rPr>
          <w:rFonts w:ascii="Arial" w:hAnsi="Arial" w:cs="Arial"/>
          <w:bCs/>
          <w:sz w:val="18"/>
          <w:szCs w:val="18"/>
        </w:rPr>
        <w:t>lipca</w:t>
      </w:r>
      <w:r w:rsidRPr="00C44BB1">
        <w:rPr>
          <w:rFonts w:ascii="Arial" w:hAnsi="Arial" w:cs="Arial"/>
          <w:bCs/>
          <w:sz w:val="18"/>
          <w:szCs w:val="18"/>
        </w:rPr>
        <w:t xml:space="preserve"> 2022 r.</w:t>
      </w:r>
    </w:p>
    <w:p w14:paraId="5071B62C" w14:textId="42B2C786" w:rsidR="007A3D6D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AB3E2CF" w14:textId="77777777" w:rsidR="007A3D6D" w:rsidRDefault="007A3D6D" w:rsidP="007A3D6D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2AB804E" w14:textId="6CB45AD7" w:rsidR="00160766" w:rsidRPr="00E85D38" w:rsidRDefault="00160766" w:rsidP="008837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5D38">
        <w:rPr>
          <w:rFonts w:ascii="Arial" w:hAnsi="Arial" w:cs="Arial"/>
          <w:b/>
          <w:bCs/>
          <w:sz w:val="28"/>
          <w:szCs w:val="28"/>
        </w:rPr>
        <w:t xml:space="preserve">PolCard From </w:t>
      </w:r>
      <w:proofErr w:type="spellStart"/>
      <w:r w:rsidRPr="00E85D38">
        <w:rPr>
          <w:rFonts w:ascii="Arial" w:hAnsi="Arial" w:cs="Arial"/>
          <w:b/>
          <w:bCs/>
          <w:sz w:val="28"/>
          <w:szCs w:val="28"/>
        </w:rPr>
        <w:t>Fiserv</w:t>
      </w:r>
      <w:proofErr w:type="spellEnd"/>
      <w:r w:rsidRPr="00E85D38">
        <w:rPr>
          <w:rFonts w:ascii="Arial" w:hAnsi="Arial" w:cs="Arial"/>
          <w:b/>
          <w:bCs/>
          <w:sz w:val="28"/>
          <w:szCs w:val="28"/>
        </w:rPr>
        <w:t xml:space="preserve"> opracował już ponad 200 gotowych integracji systemów kasowych z terminalami</w:t>
      </w:r>
    </w:p>
    <w:p w14:paraId="4AAC7535" w14:textId="77777777" w:rsidR="00160766" w:rsidRPr="00E85D38" w:rsidRDefault="00160766" w:rsidP="00883790">
      <w:pPr>
        <w:jc w:val="both"/>
        <w:rPr>
          <w:rFonts w:ascii="Arial" w:hAnsi="Arial" w:cs="Arial"/>
          <w:b/>
          <w:bCs/>
        </w:rPr>
      </w:pPr>
    </w:p>
    <w:p w14:paraId="38661C4F" w14:textId="12A5EB17" w:rsidR="00160766" w:rsidRDefault="00160766" w:rsidP="00213372">
      <w:pPr>
        <w:jc w:val="both"/>
        <w:rPr>
          <w:rFonts w:ascii="Arial" w:hAnsi="Arial" w:cs="Arial"/>
          <w:b/>
          <w:bCs/>
          <w:color w:val="000000" w:themeColor="text1"/>
        </w:rPr>
      </w:pPr>
      <w:r w:rsidRPr="00E85D38">
        <w:rPr>
          <w:rFonts w:ascii="Arial" w:hAnsi="Arial" w:cs="Arial"/>
          <w:b/>
          <w:bCs/>
          <w:color w:val="000000" w:themeColor="text1"/>
        </w:rPr>
        <w:t xml:space="preserve">Dla firm z branż, które najczęściej korzystają z oprogramowania kasowego, PolCard from </w:t>
      </w:r>
      <w:proofErr w:type="spellStart"/>
      <w:r w:rsidRPr="00E85D38">
        <w:rPr>
          <w:rFonts w:ascii="Arial" w:hAnsi="Arial" w:cs="Arial"/>
          <w:b/>
          <w:bCs/>
          <w:color w:val="000000" w:themeColor="text1"/>
        </w:rPr>
        <w:t>Fiserv</w:t>
      </w:r>
      <w:proofErr w:type="spellEnd"/>
      <w:r w:rsidRPr="00E85D38">
        <w:rPr>
          <w:rFonts w:ascii="Arial" w:hAnsi="Arial" w:cs="Arial"/>
          <w:b/>
          <w:bCs/>
          <w:color w:val="000000" w:themeColor="text1"/>
        </w:rPr>
        <w:t xml:space="preserve"> opracował ponad 200 gotowych integracji z terminalami płatniczymi. Marka posiada również gotowe integracje ze wszystkimi modelami kas fiskalnych online. Wprowadzenie tego rozwiązania jest obowiązkiem wynikającym z przepisów, ale niesie za sobą także wiele dodatkowych korzyści dla przedsiębiorców. Dzięki temu wdrożeniu można zautomatyzować i uprościć procesy zachodzące w firmie.</w:t>
      </w:r>
    </w:p>
    <w:p w14:paraId="4D73FE34" w14:textId="77777777" w:rsidR="00160766" w:rsidRPr="00E85D38" w:rsidRDefault="00160766" w:rsidP="00213372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058D2CC" w14:textId="474DBBEC" w:rsidR="00160766" w:rsidRDefault="00160766" w:rsidP="00213372">
      <w:pPr>
        <w:jc w:val="both"/>
        <w:rPr>
          <w:rFonts w:ascii="Arial" w:hAnsi="Arial" w:cs="Arial"/>
          <w:b/>
          <w:bCs/>
        </w:rPr>
      </w:pPr>
      <w:r w:rsidRPr="00E85D38">
        <w:rPr>
          <w:rFonts w:ascii="Arial" w:hAnsi="Arial" w:cs="Arial"/>
          <w:b/>
          <w:bCs/>
        </w:rPr>
        <w:t>Nowa rzeczywistość dla przedsiębiorców</w:t>
      </w:r>
      <w:r w:rsidR="002844A4">
        <w:rPr>
          <w:rFonts w:ascii="Arial" w:hAnsi="Arial" w:cs="Arial"/>
          <w:b/>
          <w:bCs/>
        </w:rPr>
        <w:t xml:space="preserve">  </w:t>
      </w:r>
    </w:p>
    <w:p w14:paraId="2F892CAF" w14:textId="77777777" w:rsidR="00160766" w:rsidRPr="00E85D38" w:rsidRDefault="00160766" w:rsidP="00213372">
      <w:pPr>
        <w:jc w:val="both"/>
        <w:rPr>
          <w:rFonts w:ascii="Arial" w:hAnsi="Arial" w:cs="Arial"/>
          <w:b/>
          <w:bCs/>
        </w:rPr>
      </w:pPr>
    </w:p>
    <w:p w14:paraId="2A9BBC9E" w14:textId="7932E70C" w:rsidR="00160766" w:rsidRPr="00E85D38" w:rsidRDefault="00160766" w:rsidP="00213372">
      <w:pPr>
        <w:pStyle w:val="Standard"/>
        <w:jc w:val="both"/>
        <w:rPr>
          <w:rFonts w:ascii="Arial" w:hAnsi="Arial"/>
        </w:rPr>
      </w:pPr>
      <w:r w:rsidRPr="00E85D38">
        <w:rPr>
          <w:rFonts w:ascii="Arial" w:hAnsi="Arial"/>
        </w:rPr>
        <w:t xml:space="preserve">Przepisy wprowadzone 1 stycznia 2022 r., nakładają na właścicieli </w:t>
      </w:r>
      <w:r w:rsidR="00281660">
        <w:rPr>
          <w:rFonts w:ascii="Arial" w:hAnsi="Arial"/>
        </w:rPr>
        <w:t xml:space="preserve">wielu </w:t>
      </w:r>
      <w:r w:rsidRPr="00E85D38">
        <w:rPr>
          <w:rFonts w:ascii="Arial" w:hAnsi="Arial"/>
        </w:rPr>
        <w:t xml:space="preserve">firm obowiązek </w:t>
      </w:r>
      <w:r w:rsidR="002844A4">
        <w:rPr>
          <w:rFonts w:ascii="Arial" w:hAnsi="Arial"/>
        </w:rPr>
        <w:t>przyjmowania płatności bezgotówkowych. Dodatkowo</w:t>
      </w:r>
      <w:r w:rsidRPr="00E85D38">
        <w:rPr>
          <w:rFonts w:ascii="Arial" w:hAnsi="Arial"/>
        </w:rPr>
        <w:t xml:space="preserve"> do 1 stycznia 2025 r. muszą oni zintegrować kasę fiskalną z terminalem płatniczym. PolCard from </w:t>
      </w:r>
      <w:proofErr w:type="spellStart"/>
      <w:r w:rsidRPr="00E85D38">
        <w:rPr>
          <w:rFonts w:ascii="Arial" w:hAnsi="Arial"/>
        </w:rPr>
        <w:t>Fiserv</w:t>
      </w:r>
      <w:proofErr w:type="spellEnd"/>
      <w:r w:rsidRPr="00E85D38">
        <w:rPr>
          <w:rFonts w:ascii="Arial" w:hAnsi="Arial"/>
        </w:rPr>
        <w:t xml:space="preserve"> to jeden z liderów </w:t>
      </w:r>
      <w:r w:rsidR="00281660">
        <w:rPr>
          <w:rFonts w:ascii="Arial" w:hAnsi="Arial"/>
        </w:rPr>
        <w:t>liczby</w:t>
      </w:r>
      <w:r w:rsidR="00281660" w:rsidRPr="00E85D38">
        <w:rPr>
          <w:rFonts w:ascii="Arial" w:hAnsi="Arial"/>
        </w:rPr>
        <w:t xml:space="preserve"> </w:t>
      </w:r>
      <w:r w:rsidRPr="00E85D38">
        <w:rPr>
          <w:rFonts w:ascii="Arial" w:hAnsi="Arial"/>
        </w:rPr>
        <w:t>opracowanych integracji, który wspiera przedsiębiorców w tych zmianach. Jest w stanie wdrożyć płatności bezgotówkowe w</w:t>
      </w:r>
      <w:r w:rsidR="00DE6FC7">
        <w:rPr>
          <w:rFonts w:ascii="Arial" w:hAnsi="Arial"/>
        </w:rPr>
        <w:t> </w:t>
      </w:r>
      <w:r w:rsidRPr="00E85D38">
        <w:rPr>
          <w:rFonts w:ascii="Arial" w:hAnsi="Arial"/>
        </w:rPr>
        <w:t>firmie w ciągu jednego dnia roboczego od momentu podpisania umowy i</w:t>
      </w:r>
      <w:r w:rsidR="00DE6FC7">
        <w:rPr>
          <w:rFonts w:ascii="Arial" w:hAnsi="Arial"/>
        </w:rPr>
        <w:t> </w:t>
      </w:r>
      <w:r w:rsidRPr="00E85D38">
        <w:rPr>
          <w:rFonts w:ascii="Arial" w:hAnsi="Arial"/>
        </w:rPr>
        <w:t xml:space="preserve">zintegrować terminal płatniczy z kasą fiskalną bądź systemem kasowym. Pracownicy marki pomagają również w nauce obsługi nowego rozwiązania. </w:t>
      </w:r>
    </w:p>
    <w:p w14:paraId="339FD171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</w:p>
    <w:p w14:paraId="15329FF0" w14:textId="075A5500" w:rsidR="00160766" w:rsidRPr="00E85D38" w:rsidRDefault="00160766" w:rsidP="00213372">
      <w:pPr>
        <w:pStyle w:val="Standard"/>
        <w:jc w:val="both"/>
        <w:rPr>
          <w:rFonts w:ascii="Arial" w:hAnsi="Arial"/>
          <w:b/>
          <w:bCs/>
        </w:rPr>
      </w:pPr>
      <w:r w:rsidRPr="00E85D38">
        <w:rPr>
          <w:rFonts w:ascii="Arial" w:hAnsi="Arial"/>
          <w:b/>
          <w:bCs/>
        </w:rPr>
        <w:t xml:space="preserve">Integracja to nie tylko obowiązek </w:t>
      </w:r>
    </w:p>
    <w:p w14:paraId="522E8364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</w:p>
    <w:p w14:paraId="5D737EEC" w14:textId="7A41CD50" w:rsidR="00160766" w:rsidRPr="00122106" w:rsidRDefault="00160766" w:rsidP="00213372">
      <w:pPr>
        <w:spacing w:after="200"/>
        <w:jc w:val="both"/>
        <w:rPr>
          <w:rFonts w:ascii="Arial" w:hAnsi="Arial" w:cs="Arial"/>
          <w:i/>
          <w:iCs/>
        </w:rPr>
      </w:pPr>
      <w:r w:rsidRPr="00E85D38">
        <w:rPr>
          <w:rFonts w:ascii="Arial" w:hAnsi="Arial" w:cs="Arial"/>
          <w:i/>
          <w:iCs/>
        </w:rPr>
        <w:t>- Integracja systemu kasowego lub kasy fiskalnej z terminalem płatniczym prowadzi do lepszego doświadczenia kupującego, a w rezultacie wzmacnia przewagę konkurencyjną danej firmy. Przede wszystkim, dzięki temu rozwiązaniu kasjer czy kasjerka nie musi na terminalu wpisywać kwoty transakcji i akceptować jej. Pojawia się ona na terminalu automatycznie, po wciśnięciu na kasie lub komputerze właściwego przycisku. Słowo-klucz w tym przypadku to „automatyzacja”. Dzięki niej przyjęcie płatności bezgotówkowej staje się znacznie szybsze, a kolejki krótsze. Wartość dodaną dostrzegą też przedsiębiorcy, bo sprawniejsza obsługa to szansa na zwiększenie obrotów. Z chwilą, gdy oprogramowanie przesyła do terminala dane</w:t>
      </w:r>
      <w:r w:rsidR="00122106">
        <w:rPr>
          <w:rFonts w:ascii="Arial" w:hAnsi="Arial" w:cs="Arial"/>
          <w:i/>
          <w:iCs/>
        </w:rPr>
        <w:t xml:space="preserve"> </w:t>
      </w:r>
      <w:r w:rsidRPr="00E85D38">
        <w:rPr>
          <w:rFonts w:ascii="Arial" w:hAnsi="Arial" w:cs="Arial"/>
          <w:i/>
          <w:iCs/>
        </w:rPr>
        <w:t>o</w:t>
      </w:r>
      <w:r w:rsidR="00DE6FC7">
        <w:rPr>
          <w:rFonts w:ascii="Arial" w:hAnsi="Arial" w:cs="Arial"/>
          <w:i/>
          <w:iCs/>
        </w:rPr>
        <w:t> </w:t>
      </w:r>
      <w:r w:rsidRPr="00E85D38">
        <w:rPr>
          <w:rFonts w:ascii="Arial" w:hAnsi="Arial" w:cs="Arial"/>
          <w:i/>
          <w:iCs/>
        </w:rPr>
        <w:t>wysokości kwoty do zapłaty, mamy pewność, że informacje wyświetlane na terminalu i na kasie są identyczne. Eliminujemy w ten sposób potencjalny ludzki błąd np. niewłaściwą kolejność cyfr czy liczbę wpisanych zer. Znika ryzyko, że któraś ze stron transakcji zostanie poszkodowana</w:t>
      </w:r>
      <w:r w:rsidRPr="00E85D38">
        <w:rPr>
          <w:rFonts w:ascii="Arial" w:hAnsi="Arial" w:cs="Arial"/>
        </w:rPr>
        <w:t xml:space="preserve"> – mówi</w:t>
      </w:r>
      <w:r w:rsidRPr="00E85D38">
        <w:rPr>
          <w:rFonts w:ascii="Arial" w:hAnsi="Arial" w:cs="Arial"/>
          <w:b/>
          <w:bCs/>
        </w:rPr>
        <w:t xml:space="preserve"> Robert </w:t>
      </w:r>
      <w:proofErr w:type="spellStart"/>
      <w:r w:rsidRPr="00E85D38">
        <w:rPr>
          <w:rFonts w:ascii="Arial" w:hAnsi="Arial" w:cs="Arial"/>
          <w:b/>
          <w:bCs/>
        </w:rPr>
        <w:t>Andrukiewicz</w:t>
      </w:r>
      <w:proofErr w:type="spellEnd"/>
      <w:r w:rsidRPr="00E85D38">
        <w:rPr>
          <w:rFonts w:ascii="Arial" w:hAnsi="Arial" w:cs="Arial"/>
        </w:rPr>
        <w:t xml:space="preserve">, dyrektor ds. rozwoju produktów w </w:t>
      </w:r>
      <w:proofErr w:type="spellStart"/>
      <w:r w:rsidRPr="00E85D38">
        <w:rPr>
          <w:rFonts w:ascii="Arial" w:hAnsi="Arial" w:cs="Arial"/>
        </w:rPr>
        <w:t>Fiserv</w:t>
      </w:r>
      <w:proofErr w:type="spellEnd"/>
      <w:r w:rsidRPr="00E85D38">
        <w:rPr>
          <w:rFonts w:ascii="Arial" w:hAnsi="Arial" w:cs="Arial"/>
        </w:rPr>
        <w:t xml:space="preserve"> Polska S.A., właściciel</w:t>
      </w:r>
      <w:r w:rsidR="00B6321F">
        <w:rPr>
          <w:rFonts w:ascii="Arial" w:hAnsi="Arial" w:cs="Arial"/>
        </w:rPr>
        <w:t>a</w:t>
      </w:r>
      <w:r w:rsidRPr="00E85D38">
        <w:rPr>
          <w:rFonts w:ascii="Arial" w:hAnsi="Arial" w:cs="Arial"/>
        </w:rPr>
        <w:t xml:space="preserve"> marki PolCard.</w:t>
      </w:r>
    </w:p>
    <w:p w14:paraId="46E5A962" w14:textId="77777777" w:rsidR="00160766" w:rsidRDefault="00160766" w:rsidP="00213372">
      <w:pPr>
        <w:pStyle w:val="Standard"/>
        <w:jc w:val="both"/>
        <w:rPr>
          <w:rFonts w:ascii="Arial" w:hAnsi="Arial"/>
          <w:b/>
          <w:bCs/>
        </w:rPr>
      </w:pPr>
      <w:r w:rsidRPr="00E85D38">
        <w:rPr>
          <w:rFonts w:ascii="Arial" w:hAnsi="Arial"/>
          <w:b/>
          <w:bCs/>
        </w:rPr>
        <w:t>Proces integracji terminala</w:t>
      </w:r>
    </w:p>
    <w:p w14:paraId="34DBE865" w14:textId="77777777" w:rsidR="00056185" w:rsidRDefault="00056185" w:rsidP="00213372">
      <w:pPr>
        <w:pStyle w:val="Standard"/>
        <w:jc w:val="both"/>
        <w:rPr>
          <w:rFonts w:ascii="Arial" w:hAnsi="Arial"/>
          <w:b/>
          <w:bCs/>
        </w:rPr>
      </w:pPr>
    </w:p>
    <w:p w14:paraId="32D91DA5" w14:textId="62C2D1EA" w:rsidR="00160766" w:rsidRPr="00E85D38" w:rsidRDefault="00160766" w:rsidP="00213372">
      <w:pPr>
        <w:pStyle w:val="Standard"/>
        <w:jc w:val="both"/>
        <w:rPr>
          <w:rFonts w:ascii="Arial" w:hAnsi="Arial"/>
        </w:rPr>
      </w:pPr>
      <w:r w:rsidRPr="00E85D38">
        <w:rPr>
          <w:rFonts w:ascii="Arial" w:hAnsi="Arial"/>
          <w:color w:val="000000" w:themeColor="text1"/>
        </w:rPr>
        <w:t xml:space="preserve">Jak wygląda integracja kasy fiskalnej online z terminalem płatniczym? Wystarczy </w:t>
      </w:r>
      <w:r w:rsidR="00281660">
        <w:rPr>
          <w:rFonts w:ascii="Arial" w:hAnsi="Arial"/>
          <w:color w:val="000000" w:themeColor="text1"/>
        </w:rPr>
        <w:t xml:space="preserve">odpowiednio skonfigurować i </w:t>
      </w:r>
      <w:r w:rsidRPr="00E85D38">
        <w:rPr>
          <w:rFonts w:ascii="Arial" w:hAnsi="Arial"/>
          <w:color w:val="000000" w:themeColor="text1"/>
        </w:rPr>
        <w:t xml:space="preserve">połączyć urządzenia przez kabel lub bezprzewodowo (np. poprzez Bluetooth lub Wi-Fi), a cały proces odbędzie się za pośrednictwem krajowego protokołu komunikacyjnego ECR-EFT. Protokół pozwala na wymianę informacji, w szczególności tych aktywujących urządzenia płatnicze i dotyczących transakcji m.in. kwoty </w:t>
      </w:r>
      <w:r w:rsidR="00C52DC7">
        <w:rPr>
          <w:rFonts w:ascii="Arial" w:hAnsi="Arial"/>
          <w:color w:val="000000" w:themeColor="text1"/>
        </w:rPr>
        <w:t xml:space="preserve">i statusu </w:t>
      </w:r>
      <w:r w:rsidRPr="00E85D38">
        <w:rPr>
          <w:rFonts w:ascii="Arial" w:hAnsi="Arial"/>
          <w:color w:val="000000" w:themeColor="text1"/>
        </w:rPr>
        <w:t xml:space="preserve">transakcji. Integracja systemu kasowego z terminalem </w:t>
      </w:r>
      <w:r w:rsidRPr="00E85D38">
        <w:rPr>
          <w:rFonts w:ascii="Arial" w:hAnsi="Arial"/>
          <w:color w:val="000000" w:themeColor="text1"/>
        </w:rPr>
        <w:lastRenderedPageBreak/>
        <w:t xml:space="preserve">płatniczym przebiega z kolei poprzez protokół komunikacyjny ECR-POS, którego właścicielem i dostawcą jest </w:t>
      </w:r>
      <w:proofErr w:type="spellStart"/>
      <w:r w:rsidRPr="00E85D38">
        <w:rPr>
          <w:rFonts w:ascii="Arial" w:hAnsi="Arial"/>
          <w:color w:val="000000" w:themeColor="text1"/>
        </w:rPr>
        <w:t>Fiserv</w:t>
      </w:r>
      <w:proofErr w:type="spellEnd"/>
      <w:r w:rsidRPr="00E85D38">
        <w:rPr>
          <w:rFonts w:ascii="Arial" w:hAnsi="Arial"/>
          <w:color w:val="000000" w:themeColor="text1"/>
        </w:rPr>
        <w:t xml:space="preserve"> Polska </w:t>
      </w:r>
      <w:r w:rsidR="00A31432" w:rsidRPr="00E85D38">
        <w:rPr>
          <w:rFonts w:ascii="Arial" w:hAnsi="Arial"/>
        </w:rPr>
        <w:t>–</w:t>
      </w:r>
      <w:r w:rsidRPr="00E85D38">
        <w:rPr>
          <w:rFonts w:ascii="Arial" w:hAnsi="Arial"/>
          <w:color w:val="000000" w:themeColor="text1"/>
        </w:rPr>
        <w:t xml:space="preserve"> dzięki temu przedsiębiorca zyskuje dodatkowe korzyści związane ze współpracą z marką. Połączenie urządzeń sprawia, że informacje są </w:t>
      </w:r>
      <w:r w:rsidR="00281660">
        <w:rPr>
          <w:rFonts w:ascii="Arial" w:hAnsi="Arial"/>
          <w:color w:val="000000" w:themeColor="text1"/>
        </w:rPr>
        <w:t xml:space="preserve">między nimi </w:t>
      </w:r>
      <w:r w:rsidRPr="00E85D38">
        <w:rPr>
          <w:rFonts w:ascii="Arial" w:hAnsi="Arial"/>
          <w:color w:val="000000" w:themeColor="text1"/>
        </w:rPr>
        <w:t xml:space="preserve">automatycznie przekazywane. </w:t>
      </w:r>
    </w:p>
    <w:p w14:paraId="4E530AB9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</w:p>
    <w:p w14:paraId="62CF357E" w14:textId="4025B80D" w:rsidR="00160766" w:rsidRPr="00E85D38" w:rsidRDefault="00160766" w:rsidP="00213372">
      <w:pPr>
        <w:spacing w:after="200"/>
        <w:jc w:val="both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E85D38">
        <w:rPr>
          <w:rFonts w:ascii="Arial" w:eastAsia="NSimSun" w:hAnsi="Arial" w:cs="Arial"/>
          <w:b/>
          <w:bCs/>
          <w:kern w:val="3"/>
          <w:lang w:eastAsia="zh-CN" w:bidi="hi-IN"/>
        </w:rPr>
        <w:t>Dodatkowe korzyści p</w:t>
      </w:r>
      <w:r w:rsidRPr="00E85D38">
        <w:rPr>
          <w:rFonts w:ascii="Arial" w:eastAsia="NSimSun" w:hAnsi="Arial" w:cs="Arial"/>
          <w:b/>
          <w:kern w:val="3"/>
          <w:lang w:eastAsia="zh-CN" w:bidi="hi-IN"/>
        </w:rPr>
        <w:t xml:space="preserve">o </w:t>
      </w:r>
      <w:r w:rsidRPr="00E85D38">
        <w:rPr>
          <w:rFonts w:ascii="Arial" w:hAnsi="Arial" w:cs="Arial"/>
          <w:b/>
        </w:rPr>
        <w:t>wdro</w:t>
      </w:r>
      <w:r w:rsidRPr="00E85D38">
        <w:rPr>
          <w:rFonts w:ascii="Arial" w:eastAsia="NSimSun" w:hAnsi="Arial" w:cs="Arial"/>
          <w:b/>
          <w:kern w:val="3"/>
          <w:lang w:eastAsia="zh-CN" w:bidi="hi-IN"/>
        </w:rPr>
        <w:t>ż</w:t>
      </w:r>
      <w:r w:rsidRPr="00E85D38">
        <w:rPr>
          <w:rFonts w:ascii="Arial" w:hAnsi="Arial" w:cs="Arial"/>
          <w:b/>
        </w:rPr>
        <w:t>eniu</w:t>
      </w:r>
      <w:r w:rsidRPr="00E85D38">
        <w:rPr>
          <w:rFonts w:ascii="Arial" w:eastAsia="NSimSun" w:hAnsi="Arial" w:cs="Arial"/>
          <w:b/>
          <w:bCs/>
          <w:kern w:val="3"/>
          <w:lang w:eastAsia="zh-CN" w:bidi="hi-IN"/>
        </w:rPr>
        <w:t xml:space="preserve"> integracji terminala</w:t>
      </w:r>
      <w:r>
        <w:rPr>
          <w:rFonts w:ascii="Arial" w:eastAsia="NSimSun" w:hAnsi="Arial" w:cs="Arial"/>
          <w:b/>
          <w:bCs/>
          <w:kern w:val="3"/>
          <w:lang w:eastAsia="zh-CN" w:bidi="hi-IN"/>
        </w:rPr>
        <w:t xml:space="preserve"> </w:t>
      </w:r>
      <w:r w:rsidRPr="00E85D38">
        <w:rPr>
          <w:rFonts w:ascii="Arial" w:eastAsia="NSimSun" w:hAnsi="Arial" w:cs="Arial"/>
          <w:b/>
          <w:bCs/>
          <w:kern w:val="3"/>
          <w:lang w:eastAsia="zh-CN" w:bidi="hi-IN"/>
        </w:rPr>
        <w:t>z systemem kasowy</w:t>
      </w:r>
      <w:r w:rsidRPr="00E85D38">
        <w:rPr>
          <w:rFonts w:ascii="Arial" w:eastAsia="NSimSun" w:hAnsi="Arial" w:cs="Arial"/>
          <w:b/>
          <w:kern w:val="3"/>
          <w:lang w:eastAsia="zh-CN" w:bidi="hi-IN"/>
        </w:rPr>
        <w:t>m</w:t>
      </w:r>
    </w:p>
    <w:p w14:paraId="42441E41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  <w:r w:rsidRPr="00E85D38">
        <w:rPr>
          <w:rFonts w:ascii="Arial" w:hAnsi="Arial"/>
        </w:rPr>
        <w:t xml:space="preserve">W przypadku integracji terminala PolCard from </w:t>
      </w:r>
      <w:proofErr w:type="spellStart"/>
      <w:r w:rsidRPr="00E85D38">
        <w:rPr>
          <w:rFonts w:ascii="Arial" w:hAnsi="Arial"/>
        </w:rPr>
        <w:t>Fiserv</w:t>
      </w:r>
      <w:proofErr w:type="spellEnd"/>
      <w:r w:rsidRPr="00E85D38">
        <w:rPr>
          <w:rFonts w:ascii="Arial" w:hAnsi="Arial"/>
        </w:rPr>
        <w:t xml:space="preserve"> z systemem kasowym, klient otrzymuje dostęp do wielu dodatkowych usług płatniczych. Są to takie opcje jak: DDC (</w:t>
      </w:r>
      <w:proofErr w:type="spellStart"/>
      <w:r w:rsidRPr="00E85D38">
        <w:rPr>
          <w:rFonts w:ascii="Arial" w:hAnsi="Arial"/>
          <w:color w:val="000000" w:themeColor="text1"/>
        </w:rPr>
        <w:t>Dynamic</w:t>
      </w:r>
      <w:proofErr w:type="spellEnd"/>
      <w:r w:rsidRPr="00E85D38">
        <w:rPr>
          <w:rFonts w:ascii="Arial" w:hAnsi="Arial"/>
          <w:color w:val="000000" w:themeColor="text1"/>
        </w:rPr>
        <w:t xml:space="preserve"> </w:t>
      </w:r>
      <w:proofErr w:type="spellStart"/>
      <w:r w:rsidRPr="00E85D38">
        <w:rPr>
          <w:rFonts w:ascii="Arial" w:hAnsi="Arial"/>
          <w:color w:val="000000" w:themeColor="text1"/>
        </w:rPr>
        <w:t>Currency</w:t>
      </w:r>
      <w:proofErr w:type="spellEnd"/>
      <w:r w:rsidRPr="00E85D38">
        <w:rPr>
          <w:rFonts w:ascii="Arial" w:hAnsi="Arial"/>
          <w:color w:val="000000" w:themeColor="text1"/>
        </w:rPr>
        <w:t xml:space="preserve"> Conversion), czyli</w:t>
      </w:r>
      <w:r w:rsidRPr="00E85D38">
        <w:rPr>
          <w:rFonts w:ascii="Arial" w:hAnsi="Arial"/>
        </w:rPr>
        <w:t xml:space="preserve"> płatność w rodzimej walucie karty wydanej przez zagraniczny bank, obsługa płatności BLIK czy też kartami przedpłaconymi. Wielu mniejszych przedsiębiorców może skorzystać z usługi </w:t>
      </w:r>
      <w:proofErr w:type="spellStart"/>
      <w:r w:rsidRPr="00E85D38">
        <w:rPr>
          <w:rFonts w:ascii="Arial" w:hAnsi="Arial"/>
        </w:rPr>
        <w:t>multimerchant</w:t>
      </w:r>
      <w:proofErr w:type="spellEnd"/>
      <w:r w:rsidRPr="00E85D38">
        <w:rPr>
          <w:rFonts w:ascii="Arial" w:hAnsi="Arial"/>
        </w:rPr>
        <w:t>, polegającej na użytkowaniu jednego urządzenia przez kilka osób prowadzących osobne działalności w jednym lokalu – współdzielenie terminala minimalizuje koszty. Ta usługa jest bardzo często wykorzystywana np. w salonach fryzjerskich czy kosmetycznych. Pozwala rozdzielić środki z poszczególnych transakcji na różne konta w różnych bankach.</w:t>
      </w:r>
    </w:p>
    <w:p w14:paraId="4A498AA4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</w:p>
    <w:p w14:paraId="0258860E" w14:textId="77777777" w:rsidR="00160766" w:rsidRPr="00E85D38" w:rsidRDefault="00160766" w:rsidP="00213372">
      <w:pPr>
        <w:pStyle w:val="Standard"/>
        <w:jc w:val="both"/>
        <w:rPr>
          <w:rFonts w:ascii="Arial" w:hAnsi="Arial"/>
          <w:b/>
          <w:bCs/>
        </w:rPr>
      </w:pPr>
      <w:r w:rsidRPr="00E85D38">
        <w:rPr>
          <w:rFonts w:ascii="Arial" w:hAnsi="Arial"/>
          <w:b/>
          <w:bCs/>
        </w:rPr>
        <w:t>Trend na płatności bezgotówkowe wciąż rośnie</w:t>
      </w:r>
    </w:p>
    <w:p w14:paraId="191B7DB6" w14:textId="77777777" w:rsidR="00160766" w:rsidRPr="00E85D38" w:rsidRDefault="00160766" w:rsidP="00213372">
      <w:pPr>
        <w:pStyle w:val="Standard"/>
        <w:jc w:val="both"/>
        <w:rPr>
          <w:rFonts w:ascii="Arial" w:hAnsi="Arial"/>
        </w:rPr>
      </w:pPr>
    </w:p>
    <w:p w14:paraId="4EB2728E" w14:textId="77777777" w:rsidR="00160766" w:rsidRPr="00E85D38" w:rsidRDefault="00160766" w:rsidP="00213372">
      <w:pPr>
        <w:pStyle w:val="Standard"/>
        <w:jc w:val="both"/>
        <w:rPr>
          <w:rFonts w:ascii="Arial" w:hAnsi="Arial"/>
          <w:color w:val="000000" w:themeColor="text1"/>
        </w:rPr>
      </w:pPr>
      <w:r w:rsidRPr="00E85D38">
        <w:rPr>
          <w:rFonts w:ascii="Arial" w:hAnsi="Arial"/>
          <w:color w:val="000000" w:themeColor="text1"/>
        </w:rPr>
        <w:t xml:space="preserve">Według badania „Płatności bezgotówkowe oczami Polaków 2021” zaprezentowanego przez Warszawski Instytut Bankowości, blisko 65 proc. Polaków używa karty płatniczej podczas zakupów. Wzrasta również liczba osób, które uważają, </w:t>
      </w:r>
      <w:r w:rsidRPr="00E85D38">
        <w:rPr>
          <w:rStyle w:val="Pogrubienie"/>
          <w:rFonts w:ascii="Arial" w:hAnsi="Arial"/>
          <w:b w:val="0"/>
          <w:bCs w:val="0"/>
          <w:color w:val="000000" w:themeColor="text1"/>
        </w:rPr>
        <w:t>że rozwój tej możliwości w Polsce powinien przyspieszyć – jest to zdanie 36 proc. respondentów, czyli aż o 10 p. p. więcej niż w 2020 r.</w:t>
      </w:r>
      <w:r w:rsidRPr="00E85D38">
        <w:rPr>
          <w:rFonts w:ascii="Arial" w:hAnsi="Arial"/>
          <w:color w:val="000000" w:themeColor="text1"/>
        </w:rPr>
        <w:t xml:space="preserve"> Badania pokazują, że trend płacenia bezgotówkowo wciąż rośnie. </w:t>
      </w:r>
      <w:r w:rsidRPr="00E85D38">
        <w:rPr>
          <w:rStyle w:val="cf01"/>
          <w:rFonts w:ascii="Arial" w:hAnsi="Arial" w:cs="Arial"/>
          <w:sz w:val="24"/>
          <w:szCs w:val="24"/>
        </w:rPr>
        <w:t xml:space="preserve">W PolCard from </w:t>
      </w:r>
      <w:proofErr w:type="spellStart"/>
      <w:r w:rsidRPr="00E85D38">
        <w:rPr>
          <w:rStyle w:val="cf01"/>
          <w:rFonts w:ascii="Arial" w:hAnsi="Arial" w:cs="Arial"/>
          <w:sz w:val="24"/>
          <w:szCs w:val="24"/>
        </w:rPr>
        <w:t>Fiserv</w:t>
      </w:r>
      <w:proofErr w:type="spellEnd"/>
      <w:r w:rsidRPr="00E85D38">
        <w:rPr>
          <w:rStyle w:val="cf01"/>
          <w:rFonts w:ascii="Arial" w:hAnsi="Arial" w:cs="Arial"/>
          <w:sz w:val="24"/>
          <w:szCs w:val="24"/>
        </w:rPr>
        <w:t xml:space="preserve"> trwa kampania "</w:t>
      </w:r>
      <w:proofErr w:type="spellStart"/>
      <w:r w:rsidRPr="00E85D38">
        <w:rPr>
          <w:rStyle w:val="cf01"/>
          <w:rFonts w:ascii="Arial" w:hAnsi="Arial" w:cs="Arial"/>
          <w:sz w:val="24"/>
          <w:szCs w:val="24"/>
        </w:rPr>
        <w:t>PrzyGotuj</w:t>
      </w:r>
      <w:proofErr w:type="spellEnd"/>
      <w:r w:rsidRPr="00E85D38">
        <w:rPr>
          <w:rStyle w:val="cf01"/>
          <w:rFonts w:ascii="Arial" w:hAnsi="Arial" w:cs="Arial"/>
          <w:sz w:val="24"/>
          <w:szCs w:val="24"/>
        </w:rPr>
        <w:t xml:space="preserve"> firmę na zmieniający się świat", w ramach której marka pomaga przedsiębiorcom wdrożyć płatności bezgotówkowe oraz dostosować się do nowych przepisów i oczekiwań konsumentów na bardzo korzystnych warunkach. Poza urządzeniami płatniczymi, właściciele firm mogą skorzystać z dodatkowego wsparcia, które zapewnia </w:t>
      </w:r>
      <w:r w:rsidRPr="00E85D38">
        <w:rPr>
          <w:rFonts w:ascii="Arial" w:eastAsiaTheme="minorEastAsia" w:hAnsi="Arial"/>
        </w:rPr>
        <w:t>opiekun klienta oraz helpdesk 24/7</w:t>
      </w:r>
      <w:r w:rsidRPr="00E85D38">
        <w:rPr>
          <w:rFonts w:ascii="Arial" w:eastAsiaTheme="minorEastAsia" w:hAnsi="Arial"/>
          <w:color w:val="000000" w:themeColor="text1"/>
        </w:rPr>
        <w:t>, p</w:t>
      </w:r>
      <w:r w:rsidRPr="00E85D38">
        <w:rPr>
          <w:rFonts w:ascii="Arial" w:eastAsiaTheme="minorEastAsia" w:hAnsi="Arial"/>
        </w:rPr>
        <w:t>latforma OnePortal24 umożliwiająca stały i szybki dostęp do wszystkich danych o transakcjach</w:t>
      </w:r>
      <w:r w:rsidRPr="00E85D38">
        <w:rPr>
          <w:rFonts w:ascii="Arial" w:eastAsiaTheme="minorEastAsia" w:hAnsi="Arial"/>
          <w:color w:val="000000" w:themeColor="text1"/>
        </w:rPr>
        <w:t xml:space="preserve"> oraz ekspresowa p</w:t>
      </w:r>
      <w:r w:rsidRPr="00E85D38">
        <w:rPr>
          <w:rFonts w:ascii="Arial" w:eastAsiaTheme="minorEastAsia" w:hAnsi="Arial"/>
        </w:rPr>
        <w:t>ożyczka bez udziału banku.</w:t>
      </w:r>
    </w:p>
    <w:p w14:paraId="3D8F1E64" w14:textId="77777777" w:rsidR="006A7357" w:rsidRDefault="006A7357" w:rsidP="007A3D6D">
      <w:pPr>
        <w:jc w:val="both"/>
        <w:rPr>
          <w:rFonts w:ascii="Arial" w:eastAsia="Arial" w:hAnsi="Arial" w:cs="Arial"/>
          <w:sz w:val="22"/>
          <w:szCs w:val="22"/>
        </w:rPr>
      </w:pPr>
    </w:p>
    <w:p w14:paraId="56C8CC6D" w14:textId="7057576C" w:rsidR="006A7357" w:rsidRDefault="006A7357" w:rsidP="007A3D6D">
      <w:pPr>
        <w:jc w:val="both"/>
        <w:rPr>
          <w:rFonts w:ascii="Arial" w:eastAsia="Arial" w:hAnsi="Arial" w:cs="Arial"/>
          <w:sz w:val="22"/>
          <w:szCs w:val="22"/>
        </w:rPr>
      </w:pPr>
    </w:p>
    <w:p w14:paraId="61A2A677" w14:textId="31D2858C" w:rsidR="006A7357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745A2971" w14:textId="77777777" w:rsidR="006A7357" w:rsidRPr="00486F8F" w:rsidRDefault="006A7357" w:rsidP="006A73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7D914F9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1E0663F5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76357D20" w14:textId="77777777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7D0E2DA1" w14:textId="49F0B272" w:rsidR="006A7357" w:rsidRPr="00486F8F" w:rsidRDefault="006A7357" w:rsidP="006A73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61C1C4AA" w14:textId="77777777" w:rsidR="006A7357" w:rsidRPr="007A3D6D" w:rsidRDefault="006A7357" w:rsidP="007A3D6D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355E9635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D"/>
    <w:rsid w:val="00000B11"/>
    <w:rsid w:val="00023A54"/>
    <w:rsid w:val="00042848"/>
    <w:rsid w:val="00056185"/>
    <w:rsid w:val="000876EE"/>
    <w:rsid w:val="00090805"/>
    <w:rsid w:val="00091FDE"/>
    <w:rsid w:val="000D6955"/>
    <w:rsid w:val="00122106"/>
    <w:rsid w:val="00146B60"/>
    <w:rsid w:val="00160766"/>
    <w:rsid w:val="001B5AE1"/>
    <w:rsid w:val="001D783D"/>
    <w:rsid w:val="001F2518"/>
    <w:rsid w:val="00213372"/>
    <w:rsid w:val="0022615E"/>
    <w:rsid w:val="00227A72"/>
    <w:rsid w:val="002339B8"/>
    <w:rsid w:val="00255749"/>
    <w:rsid w:val="00277AB0"/>
    <w:rsid w:val="00281660"/>
    <w:rsid w:val="002844A4"/>
    <w:rsid w:val="002D267A"/>
    <w:rsid w:val="0035226D"/>
    <w:rsid w:val="003522AA"/>
    <w:rsid w:val="00370989"/>
    <w:rsid w:val="003878D8"/>
    <w:rsid w:val="003B592D"/>
    <w:rsid w:val="00405AFC"/>
    <w:rsid w:val="00413D93"/>
    <w:rsid w:val="00434141"/>
    <w:rsid w:val="00471C78"/>
    <w:rsid w:val="004B0030"/>
    <w:rsid w:val="004B458C"/>
    <w:rsid w:val="004F0640"/>
    <w:rsid w:val="00504AF2"/>
    <w:rsid w:val="0051715F"/>
    <w:rsid w:val="00523C5E"/>
    <w:rsid w:val="00552BBE"/>
    <w:rsid w:val="00576BD4"/>
    <w:rsid w:val="00597B31"/>
    <w:rsid w:val="005C3FCC"/>
    <w:rsid w:val="005F086B"/>
    <w:rsid w:val="00613FCA"/>
    <w:rsid w:val="00620239"/>
    <w:rsid w:val="006375CC"/>
    <w:rsid w:val="00675964"/>
    <w:rsid w:val="006A7357"/>
    <w:rsid w:val="007111EA"/>
    <w:rsid w:val="007A01EB"/>
    <w:rsid w:val="007A3D6D"/>
    <w:rsid w:val="007B1B91"/>
    <w:rsid w:val="007D2047"/>
    <w:rsid w:val="007F1FE7"/>
    <w:rsid w:val="008345D2"/>
    <w:rsid w:val="00883790"/>
    <w:rsid w:val="008A7AC0"/>
    <w:rsid w:val="008B4A93"/>
    <w:rsid w:val="008D1B37"/>
    <w:rsid w:val="00942C06"/>
    <w:rsid w:val="009916F5"/>
    <w:rsid w:val="009B2DC0"/>
    <w:rsid w:val="009C20C1"/>
    <w:rsid w:val="009D1C2E"/>
    <w:rsid w:val="009E35DE"/>
    <w:rsid w:val="00A05B51"/>
    <w:rsid w:val="00A31432"/>
    <w:rsid w:val="00A4574D"/>
    <w:rsid w:val="00A7743B"/>
    <w:rsid w:val="00A843CE"/>
    <w:rsid w:val="00AC77EE"/>
    <w:rsid w:val="00B2056F"/>
    <w:rsid w:val="00B46B8A"/>
    <w:rsid w:val="00B57421"/>
    <w:rsid w:val="00B6321F"/>
    <w:rsid w:val="00BC7147"/>
    <w:rsid w:val="00C1689C"/>
    <w:rsid w:val="00C52DC7"/>
    <w:rsid w:val="00C90EEB"/>
    <w:rsid w:val="00CA6033"/>
    <w:rsid w:val="00CF18E6"/>
    <w:rsid w:val="00CF1B99"/>
    <w:rsid w:val="00D13E73"/>
    <w:rsid w:val="00D51C0E"/>
    <w:rsid w:val="00D91F16"/>
    <w:rsid w:val="00DA2F4D"/>
    <w:rsid w:val="00DA5977"/>
    <w:rsid w:val="00DA5C89"/>
    <w:rsid w:val="00DE6FC7"/>
    <w:rsid w:val="00E52F2C"/>
    <w:rsid w:val="00E66602"/>
    <w:rsid w:val="00E85D38"/>
    <w:rsid w:val="00ED6714"/>
    <w:rsid w:val="00EE041B"/>
    <w:rsid w:val="00F21120"/>
    <w:rsid w:val="00F45CD1"/>
    <w:rsid w:val="00F5047A"/>
    <w:rsid w:val="00F6543A"/>
    <w:rsid w:val="00F81BC8"/>
    <w:rsid w:val="00FD781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AB7"/>
  <w15:chartTrackingRefBased/>
  <w15:docId w15:val="{2783AE15-23F9-4B10-A4FF-03EE53E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7A3D6D"/>
  </w:style>
  <w:style w:type="character" w:styleId="Odwoaniedokomentarza">
    <w:name w:val="annotation reference"/>
    <w:basedOn w:val="Domylnaczcionkaakapitu"/>
    <w:uiPriority w:val="99"/>
    <w:semiHidden/>
    <w:unhideWhenUsed/>
    <w:rsid w:val="007A3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D6D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93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42C06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4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customStyle="1" w:styleId="Standard">
    <w:name w:val="Standard"/>
    <w:rsid w:val="001607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60766"/>
    <w:rPr>
      <w:b/>
      <w:bCs/>
    </w:rPr>
  </w:style>
  <w:style w:type="character" w:customStyle="1" w:styleId="cf01">
    <w:name w:val="cf01"/>
    <w:basedOn w:val="Domylnaczcionkaakapitu"/>
    <w:rsid w:val="001607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3" ma:contentTypeDescription="Create a new document." ma:contentTypeScope="" ma:versionID="01bd0bc59e7a15ba0430e70adfa574f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c03b3ef04d24593113a64f1484d7027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BC31D-CDE5-4F08-9FF0-50EA3CD67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7DE5A-E32B-4025-BC74-D6D00782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F10E9-1C9A-48FB-B961-C04BEC8A9421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4.xml><?xml version="1.0" encoding="utf-8"?>
<ds:datastoreItem xmlns:ds="http://schemas.openxmlformats.org/officeDocument/2006/customXml" ds:itemID="{9A104E4B-5761-49A0-9529-864236400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Monika Mierzwa CCG</cp:lastModifiedBy>
  <cp:revision>3</cp:revision>
  <dcterms:created xsi:type="dcterms:W3CDTF">2022-07-06T06:57:00Z</dcterms:created>
  <dcterms:modified xsi:type="dcterms:W3CDTF">2022-07-06T06:57:00Z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